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345"/>
        <w:gridCol w:w="1199"/>
        <w:gridCol w:w="1956"/>
        <w:gridCol w:w="686"/>
        <w:gridCol w:w="394"/>
        <w:gridCol w:w="640"/>
        <w:gridCol w:w="165"/>
        <w:gridCol w:w="475"/>
        <w:gridCol w:w="660"/>
        <w:gridCol w:w="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6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  <w:highlight w:val="none"/>
                <w:lang w:bidi="sa-IN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highlight w:val="none"/>
                <w:lang w:bidi="sa-IN"/>
              </w:rPr>
              <w:t>特装施工备案表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施工单位名称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展位号</w:t>
            </w:r>
          </w:p>
        </w:tc>
        <w:tc>
          <w:tcPr>
            <w:tcW w:w="2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参展企业名称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手机号码</w:t>
            </w:r>
          </w:p>
        </w:tc>
        <w:tc>
          <w:tcPr>
            <w:tcW w:w="2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现场施工负责人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施工面积</w:t>
            </w:r>
          </w:p>
        </w:tc>
        <w:tc>
          <w:tcPr>
            <w:tcW w:w="2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布展用电参数（见收费一览表）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是否用水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是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sa-IN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sa-I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申请布展证件数量</w:t>
            </w: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6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收费一览表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项目</w:t>
            </w: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                 价格单位    价格   超长线缆租金    电箱押金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                            （元）   元/米/展期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动力用电</w:t>
            </w: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10A/220V (2.20KW)        处/天       100        5               1800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单相两线制带漏保排插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16A/220V (3.52KW)        处/天       120        5               1800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单相三线制带漏保电箱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16A/380V (6.08KW)        处/天       250        10              1800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三相五线制带漏保电箱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32A/380V (12.16KW)      处/天      400        15               2000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三相五线制带漏保电箱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 xml:space="preserve">63A/380V (23.94KW）      处/天      700        25               2300         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三相五线制带漏保电箱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80A/380V (30.40KW)       处/天      850        35               2600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三相五线制不带漏保接电点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100A/380V (38.00KW)      处/天      1100       45               2800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三相五线制不带漏保接电点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 xml:space="preserve">120A/380V (45.60KW)      处/天      1300       45               3200 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三相五线制不带漏保接电点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160A/380V (60.08KW)      处/天      1700       60               3500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三相五线制不带漏保接电点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*250A/380V (95.00KW)     处/天      2400       120              ----</w:t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w w:val="90"/>
                <w:sz w:val="22"/>
                <w:szCs w:val="22"/>
                <w:highlight w:val="none"/>
              </w:rPr>
              <w:t>三相五线制不带漏保接电点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供水</w:t>
            </w: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1000元/展期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施工管理费</w:t>
            </w: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20元/平米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布展证</w:t>
            </w:r>
          </w:p>
        </w:tc>
        <w:tc>
          <w:tcPr>
            <w:tcW w:w="71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10元/张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bidi="sa-IN"/>
              </w:rPr>
              <w:t>1、特装展位参展商、设计单位、施工单位必须阅读 《参展指南》 中特装展位的相关规定。                                                                                                                    2、特装施工单位须持展位平面图及效果图在登录大厅办理布展证，缴纳特装施工管理费、水电费等相关费用，经组委会相关管理部门同意签批后，持审批表表办理布展证后到展馆服务台申请通电施工。                                                   3、现场施工须严格遵守展馆各项安全规定，不准超出本展位规定范围作业，并随时接受组委会管理部门的监督和检查。如发现有违规行为组委会管理部门有权取消其施工资格，由此引起的一切后果由该布展施工单位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8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  <w:lang w:bidi="sa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  <w:lang w:bidi="sa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  <w:lang w:bidi="sa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8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none"/>
                <w:lang w:bidi="sa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sa-I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sa-IN"/>
              </w:rPr>
              <w:t xml:space="preserve">  组委会签字盖章：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  <w:lang w:bidi="sa-IN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  <w:lang w:bidi="sa-IN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  <w:lang w:bidi="sa-IN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  <w:lang w:bidi="sa-IN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447A4"/>
    <w:rsid w:val="4B7447A4"/>
    <w:rsid w:val="4CD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2021-04-16T05:44:00Z</dcterms:created>
  <dc:creator>郑.Zxd</dc:creator>
  <cp:lastModifiedBy>郑.Zxd</cp:lastModifiedBy>
  <dcterms:modified xsi:type="dcterms:W3CDTF">2021-04-16T05:44:45Z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6C65C8207F81448A8197DF715C44885C</vt:lpwstr>
  </property>
</Properties>
</file>